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Приложение № 2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к территориальной программе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государственных гарантий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бесплатного оказания гражданам на территории Оренбургской области медицинской помощи на 2015 год и на плановый период 2016 и 2017 годов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Перечень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жизненно необходимых и важнейших лекарственных средств и изделий медицинского назначения, необходимых для оказания стационарной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медицинской помощи, медицинской помощи в дневных стационарах всех типов, а также скорой и неотложной медицинской помощи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498" w:type="dxa"/>
        <w:tblInd w:w="216" w:type="dxa"/>
        <w:tblLayout w:type="fixed"/>
        <w:tblLook w:val="04A0"/>
      </w:tblPr>
      <w:tblGrid>
        <w:gridCol w:w="108"/>
        <w:gridCol w:w="3672"/>
        <w:gridCol w:w="108"/>
        <w:gridCol w:w="128"/>
        <w:gridCol w:w="129"/>
        <w:gridCol w:w="108"/>
        <w:gridCol w:w="1168"/>
        <w:gridCol w:w="539"/>
        <w:gridCol w:w="108"/>
        <w:gridCol w:w="3322"/>
        <w:gridCol w:w="108"/>
      </w:tblGrid>
      <w:tr w:rsidR="00973F65" w:rsidRPr="00973F65" w:rsidTr="00973F65">
        <w:trPr>
          <w:gridAfter w:val="1"/>
          <w:wAfter w:w="108" w:type="dxa"/>
          <w:trHeight w:val="1"/>
          <w:tblHeader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Лекарственные формы</w:t>
            </w:r>
          </w:p>
        </w:tc>
      </w:tr>
      <w:tr w:rsidR="00973F65" w:rsidRPr="00973F65" w:rsidTr="00973F65">
        <w:trPr>
          <w:gridAfter w:val="1"/>
          <w:wAfter w:w="108" w:type="dxa"/>
          <w:trHeight w:val="1"/>
          <w:tblHeader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пищеварительного тракта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и обмена веществ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язвенной болезни желудка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 двенадцатиперстной кишки</w:t>
            </w:r>
          </w:p>
          <w:p w:rsidR="00973F65" w:rsidRPr="00973F65" w:rsidRDefault="00973F65" w:rsidP="00973F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Омепразол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Ранитидин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Фамотидин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Эзомепразол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функциональных нарушений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Атропин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Дротаверин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Мебеверин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Платифиллин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Стимуляторы моторики 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Метоклопрамид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Противорвотные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Ондансетрон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Адеметионин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кишечнорастворимой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Глицирризиновая кислота + фосфолипиды   или  фосфолипиды + глицирризи- новая  кислота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Слабительные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Бисакодил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кишечнораство-римой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Лактулоза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Макрогол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Сеннозиды A и B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Адсорбирующие кишечные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Активированный уголь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Лоперамид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Кишечные противовоспалительные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Сульфасалазин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Противодиарейные микроорганизмы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Бифидобактерии бифидум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приема внутрь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Ферментные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Панкреатин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Витамины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Аскорбиновая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Альфакальцидол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для приема внутрь (в масле);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в масле;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Кальцитриол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Колекальциферол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 и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(в масле)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Пиридоксин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Ретинол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и наружного применения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Минеральные добавки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Кальция глюконат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Анаболические средства системного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Нандролон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нарушений обмена веществ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Имиглюцераза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Тиоктовая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сахарного диабета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Инсулины и их аналоги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аспарт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и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гларгин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глулизин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двухфазный (человеческий генно- инженерный)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детемир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лизпро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Инсулин растворимый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человеческий генно-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инженерный)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Инсулин-изофан (человеческий генно- инженерный)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Таблетированные гипогликемические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Вилдаглиптин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Глибенкламид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Гликлазид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Метформин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Репаглинид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Росиглитазон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 для лечения заболеваний крови и системы кроветворения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1641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Антитромботические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Алтеплаза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Варфарин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Гепарин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Дабигатрана этексилат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Клопидогрел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Проурокиназа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Ривароксабан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Эноксапарин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Гемостатические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Апротинин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внутрибрюшинного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внутриполостного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Менадиона натрия бисульфит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Транексамовая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Этамзилат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Факторы свертывания крови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Антиингибиторный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коагулянтный комплекс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Октоког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 свертывания       крови VII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 свертывания       крови VIII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 (замороженный);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(замороженный)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 свертывания       крови IX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лиофилизированный порошок для приготовления раствора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Факторы свертывания    крови II, IX и X в комбинации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Эптаког альфа (активированный)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Антианемические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Дарбэпоэтин альфа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Железа (III) гидроксид полимальтозат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Железа (III) гидроксида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сахарозный комплекс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Фолиевая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Цианокобаламин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Эпоэтин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Эпоэтин бета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Кровезаменители и препараты плазмы крови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Альбумин человека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Гидроксиэтилкрахмал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Декстран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Желатин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(в растворе натрия хлорида 0,9 процента)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для парентерального питания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эмульсия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Растворы, влияющие на водно-электролитный баланс, с осмодиуретическим действием, ирригационные растворы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Декстроза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Декстроза + калия хлорид + натрия хлорид +  натрия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Калия хлорид + натрия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ацетат + натрия хлорид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Маннитол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Меглюмина натрия сукцинат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лактата раствор сложный (калия хлорид + кальция хлорид + натрия хлорид + натрия лактат)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для перитонеального диализа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Растворы электролитов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хлорид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 и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Магния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гидрокарбонат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хлорид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сердечно-сосудистой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Сердечные гликозиды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Дигоксин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детей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Антиаритмические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Амиодарон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Лидокаин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местного применения дозированный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Прокаинамид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Пропранолол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Пропафенон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Соталол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Кардиотонические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Добутамин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Допамин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Левосимендан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Норэпинефрин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Фенилэфрин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Эпинефрин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Вазодилататоры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Изосорбида динитрат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Изосорбида мононитрат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ретард;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Нитроглицерин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дозированный для сублингвального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подъязычный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замедленным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сублингвальные;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Пентоксифиллин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внутриартериального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Антигипертензивные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Клонидин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Метилдопа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Моксонидин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Урапидил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Диуретики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Ацетазоламид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Гидрохлоротиазид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Индапамид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Спиронолактон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Фуросемид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сердечно-сосудистой системы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Алпростадил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Амлодипин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Атенолол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Бисопролол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Верапамил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 xml:space="preserve">таблетки пролонгированного действия, покрытые оболочкой;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Ивабрадин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Карведилол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Каптоприл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Лизиноприл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Лозартан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Мельдоний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парабульбарного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Метопролол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замедленным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Нимодипин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Нифедипин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рапид-ретард,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Периндоприл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Эналаприл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Гиполипидемические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Аторвастатин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Симвастатин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Фенофибрат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Лекарственные средства, применяемые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для лечения дерматологических заболеваний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Противогрибковые препараты для лечения заболеваний кожи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спиртовой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Диоксометилтетрагидро-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пиримидин + сульфадиметоксин + тримекаин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Глюкокортикоиды, применяемые в дерматологии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Метилпреднизолона ацепонат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 (жирная);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Антисептики и дезинфицирующие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Водорода пероксид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перманганат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Повидон-йод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Хлоргексидин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Этанол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(спиртовой);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дерматологические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Пимекролимус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мочеполовой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для лечения гинекологических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Бромокриптин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Гексопреналин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Динопростон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интрацервикальный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Клотримазол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вагинальные;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гель вагинальный;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Левоноргестрел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Метилэргометрин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Мизопростол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суппозитории вагинальные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Андрогены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Тестостерон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(масляный)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Эстрогены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Эстрадиол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Гестагены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Прогестерон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Дидрогестерон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Норэтистерон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Гонадотропины и другие стимуляторы овуляции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инъекционного раствора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Фоллитропин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Кломифен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для лечения урологических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Алфузозин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Доксазозин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Тамсулозин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Финастерид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Гормональные препараты, применяемые для лечения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заболеваний эндокринной системы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Бетаметазон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Гидрокортизон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внутримышечного и внутрисуставного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глазная;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Глюкагон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Дексаметазон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Десмопрессин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Калия йодид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Кальцитонин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Левотироксин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Метилпреднизолон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Окситоцин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местного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Октреотид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Преднизолон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Соматропин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Тиамазол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Флудрокортизон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Цетрореликс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Цинакалцет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8.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Противомикробные препараты</w:t>
            </w: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Антибактериальные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Азитромицин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пролонгированного действия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Амикацин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Ампициллин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Амоксициллин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Амоксициллин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клавулановая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Бензатин бензилпенициллин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After w:val="1"/>
          <w:wAfter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Бензилпенициллин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Ванкомицин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Гатифлоксацин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Гентамицин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Джозамицин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Доксициклин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Имипенем + циластатин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Канамицин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Кларитромицин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Клиндамицин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Ко-тримоксазол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Линезолид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Ломефлоксацин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Меропенем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Моксифлоксацин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(в растворе натрия хлорида 0,9 процента);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ушные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Спарфлоксацин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Стрептомицин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Тобрамицин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Феноксиметилпенициллин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Хлорамфеникол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Цефазолин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Цефалексин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Цефепим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Цефоперазон + сульбактам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Цефотаксим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Цефтазидим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Цефтриаксон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Цефуроксим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Ципрофлоксацин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 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ушные;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Противогрибковые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Амфотерицин B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Вориконазол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Каспофунгин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Микафунгин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Нистатин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Флуконазол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Противотуберкулезные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оболочкой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гранулы, покрытые кишечно-растворимой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Капреомицин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Протионамид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Рифабутин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Рифампицин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Теризидон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Циклосерин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Этамбутол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Этионамид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Комбинированные противотуберкулезные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Изониазид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Ломефлоксацин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 + этамбутол + пиридоксин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 + рифампицин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рифампицин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пиразинамид + рифампицин + этамбутол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Изониазид + этамбутол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Ломефлоксацин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57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пиразинамид + протионамид + этамбутол + пиридоксин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Противолепрозные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Дапсон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Противовирусные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Абакавир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Абакавир + ламивудин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Абакавир + ламивудин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Атазанавир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Ацикловир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глазная;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Валганцикловир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Ганцикловир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Дарунавир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Диданозин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кишечнорастворимые;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приема внутрь для детей;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жевательные или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Зидовудин + ламивудин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Имидазолилэтанамид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пентандиовой кислоты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Индинавир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Кагоцел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Ламивудин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Лопинавир + ритонавир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Метилфенилтиометил-диметиламинометил-гидроксиброминдол карбоновой кислоты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этиловый эфир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Невирапин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Нелфинавир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Осельтамивир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Ралтегравир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Рибавирин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крем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Ритонавир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мягкие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Саквинавир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Ставудин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Телбивудин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Фосампренавир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Фосфазид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Энтекавир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Энфувиртид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Этравирин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Эфавиренз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Иммунные сыворотки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дифтерийный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дифтерийно- столбнячный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Анатоксин столбнячный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Антитоксин яда гадюки обыкновенной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противоботулиническая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противодифтерийная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Сыворотка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противостолбнячная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антирабический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против клещевого энцефалита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противостолбнячный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человека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человека антирезус RHO(D)             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Иммуноглобулин человека антистафилококковый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Иммуноглобулин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антитимоцитарный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9.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Противоопухолевые препараты и иммуномодуляторы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Противоопухолевые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Аспарагиназа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 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Бевацизумаб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Блеомицин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Бортезомиб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Бусульфан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Винбластин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Винкристин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Винорелбин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Гемцитабин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Гефитиниб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Гидроксикарбамид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Дазатиниб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Дакарбазин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Даунорубицин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Доксорубицин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Доцетаксел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Идарубицин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Иматиниб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Иринотекан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Ифосфамид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Капецитабин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Карбоплатин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лиофилизированный 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Кармустин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Ломустин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Мелфалан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внутрисосудистого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Меркаптопурин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Метотрексат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Митоксантрон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Митомицин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Неларабин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Нилотиниб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Оксалиплатин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Паклитаксел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инфузии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Пеметрексед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Прокарбазин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Ралтитрексид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Ритуксимаб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Сорафениб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Сунитиниб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Темозоломид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Трастузумаб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Третиноин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Флударабин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Фторурацил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внутрисосудистого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внутрисосудистого и внутриполостного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Хлорамбуцил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Цетуксимаб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Циклофосфамид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Цисплатин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 и внутрибрюшинного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концентрированный раствор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Цитарабин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Эпирубицин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Этопозид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концентрированный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Противоопухолевые гормональные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Анастрозол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Бикалутамид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Гозерелин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Лейпрорелин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Медроксипрогестерон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Тамоксифен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Трипторелин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Флутамид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Фулвестрант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Иммуностимуляторы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Азоксимера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 на основе твердого жира;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Вакцина для лечения рака мочевого пузыря БЦЖ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32" w:lineRule="auto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Глатирамера ацетат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Глутамил-цистеинил-глицин динатрия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гель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внутримышечного, субконъюнктивального введения и закапывания в глаза;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 и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местного и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внутримышечного, субконъюнктивального введения и закапывания в глаза;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 и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вагинальные 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бета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Интерферон гамма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интраназального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Меглюмина акридонацетат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Пэгинтерферон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Тилорон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Филграстим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Иммунодепрессанты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Абатацепт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Азатиоприн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Базиликсимаб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Инфликсимаб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Леналидомид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Микофенолата мофетил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Микофеноловая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кишечно-растворимой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Такролимус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Тоцилизумаб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Циклоспорин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Эверолимус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Этанерцепт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влияющие на костно-мышечную систему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Диклофенак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Ибупрофен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крем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перорального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Кетопрофен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с модифицированным высвобождением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Кеторолак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Лефлуномид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Лорноксикам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Парацетамол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суспензии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Пеницилламин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Опиоидные анальгетики и анальгетики смешанного действия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Морфин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Пропионилфенил-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этоксиэтилпиперидин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защечные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Трамадол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суппозитории ректальные;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ретард,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Тримеперидин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Фентанил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Противоподагрические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Аллопуринол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заболеваний костей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Алендроновая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Золедроновая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Стронция ранелат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Миорелаксанты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Пипекурония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Рокурония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Суксаметония хлорид и йодид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Тизанидин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Анестетики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общей анестезии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Галотан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Динитрогена оксид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газ сжатый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оксибутират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Пропофол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эмульсия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Севофлуран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жидкость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Тиопентал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Местные анестетики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Бупивакаин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интратекального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Ропивакаин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Средства, влияющие на центральную нервную систему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80" w:type="dxa"/>
            <w:gridSpan w:val="6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43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Противоэпилептические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Бензобарбитал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Вальпроевая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пролонгированного действия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мягкие;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 для детей;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кишечнорастворимой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контролируемым высвобождением,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Карбамазепин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Клоназепам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Леветирацетам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Окскарбазепин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Прегабалин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Топирамат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Фенитоин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Фенобарбитал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Этосуксимид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Противопаркинсонические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Амантадин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Бипериден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Леводопа + бенсеразид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модифицированным высвобождением;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Леводопа + карбидопа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Прамипексол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Тригексифенидил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Антипсихотические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Галоперидол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Дроперидол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Зуклопентиксол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Кветиапин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таблеток набор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Левомепромазин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инфузий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Оланзапин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диспергируемые;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Перициазин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Перфеназин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Рисперидон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для рассасывания;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Сертиндол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Сульпирид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Тиоридазин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Трифлуоперазин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Флупентиксол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 (масляный);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сахарной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Флуфеназин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 (масляный)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Хлорпромазин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Анксиолитики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Бромдигидрохлорфенилбен- зодиазепин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Снотворные и седативные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Зопиклон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Мидазолам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Нитразепам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Антидепрессанты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Амитриптилин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Имипрамин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драже;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Кломипрамин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Пароксетин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Пипофезин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с модифицированным высвобождением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Сертралин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Флуоксетин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Психостимуляторы и ноотропные препараты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карбамоилметил-4-фенил-2-пирролидон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защечные;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подъязычные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Кофеин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подкожного и субконъюнктивального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Метионил-глутамил- гистидил-фенилаланил- пролил-глицил-пролин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назальные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Пирацетам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Церебролизин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Цитиколин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 для лечения деменции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Ривастигмин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трансдермальная терапевтическая система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Мемантин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Антихолинэстеразные средства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Галантамин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подкожного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Пиридостигмина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Налтрексон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Бетагистин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Винпоцетин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концентрат для приготовления раствора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 концентрированный;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Инозин + никотинамид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рибофлавин + янтарная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кислота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Холина альфосцерат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Бензилбензоат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для наружного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эмульсия для наружного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Гидроксихлорохин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Левамизол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Мебендазол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Метронидазол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Мефлохин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Пирантел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Празиквантел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Препараты, применяемые для лечения заболеваний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дыхательной системы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Амброксол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 и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Аминофиллин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Ацетилцистеин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гранулы для приготовления сиропа;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гранулы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приготовления раствора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 и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Беклометазон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Будесонид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ингаляций дозированная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Будесонид + формотерол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набор капсул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Дорназа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Зафирлукаст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Ксилометазолин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гель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назальные (для детей);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 (для детей)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Ипратропия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Ипратропия бромид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фенотерол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Йод + калия йодид +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глицерол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местного применения;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для местного применения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Кромоглициевая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капли глазные;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спрей назальный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Порактант альфа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суспензия для эндотрахеального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Салметерол + флутиказон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Сальбутамол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аэрозоль для ингаляций дозированный активированный вдохом;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 пролонгированного действия, покрытые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Сурфактант-БЛ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эмульсии для ингаляционного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Тиотропия бромид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 с порошком для ингаляций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Фенспирид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Формотерол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аэрозоль для ингаляций дозированный;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капсулы с порошком для ингаляций;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порошок для ингаляций дозированный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16.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Антигистаминные средства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Дифенгидрамин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Лоратадин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суспензия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Хлоропирамин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Цетиризин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приема внутрь;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сироп;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оболочкой;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таблетки, покрытые пленочной оболочкой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 xml:space="preserve">Препараты, применяемые для лечения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офтальмологических заболеваний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Бутиламиногидроксипропоксифеноксиметил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метилоксадиазол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Дорзоламид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Оксибупрокаин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Пилокарпин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Ранибизумаб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внутриглазного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Тетрациклин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мазь глазная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Тимолол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Тропикамид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Препараты, используемые при хирургических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вмешательствах в офтальмологии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Гипромеллоза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капли глазные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18.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Аллергены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Аллерген бактерий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туберкулезный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рекомбинантный)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внутрикожного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19.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Антидоты, железосвязывающие и дезинтоксикационные препараты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Деферазирокс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 диспергируемые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Димеркаптопропансульфонат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и подкожного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Калий-железо гексацианоферрат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Кальция тринатрия пентетат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Кальция фолинат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капсулы;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внутривенного и внутримышечного введения;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инфузий;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br/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Карбоксим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внутримышечного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Месна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Налоксон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тиосульфат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Протамина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внутривенного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 раствор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Цинка бисвинилимидазола диацетат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раствор для внутримышечного </w:t>
            </w:r>
            <w:bookmarkStart w:id="0" w:name="_GoBack"/>
            <w:bookmarkEnd w:id="0"/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введения; капсулы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20.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Лечебное питание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Аминокислоты для парентерального питания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Аминокислоты и их смеси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таблетки, покрытые пленочной оболочкой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Аминокислоты для 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парентерального питания + прочие препараты</w:t>
            </w: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21.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Диагностические и контрастные средства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Бария сульфат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порошок для приготовления суспензии для приема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внутрь; суспензия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для приема внутрь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Бромезида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Гадодиамид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Гадопентетовая кислота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Йогексол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Йопромид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Натрия амидотризоат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инъекций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Пентатех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Пирфотех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Технефит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Технефор 99mТc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Стронция хлорид 89Sr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Флуоресцеин натрия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5" w:type="dxa"/>
            <w:gridSpan w:val="3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5245" w:type="dxa"/>
            <w:gridSpan w:val="5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22. </w:t>
            </w:r>
            <w:r w:rsidRPr="00973F6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</w:rPr>
              <w:t>Растворители</w:t>
            </w: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9390" w:type="dxa"/>
            <w:gridSpan w:val="10"/>
            <w:shd w:val="clear" w:color="auto" w:fill="FFFFFF"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973F65" w:rsidRPr="00973F65" w:rsidTr="00973F65">
        <w:trPr>
          <w:gridBefore w:val="1"/>
          <w:wBefore w:w="108" w:type="dxa"/>
          <w:trHeight w:val="20"/>
        </w:trPr>
        <w:tc>
          <w:tcPr>
            <w:tcW w:w="3780" w:type="dxa"/>
            <w:gridSpan w:val="2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Вода для инъекций</w:t>
            </w:r>
          </w:p>
        </w:tc>
        <w:tc>
          <w:tcPr>
            <w:tcW w:w="365" w:type="dxa"/>
            <w:gridSpan w:val="3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245" w:type="dxa"/>
            <w:gridSpan w:val="5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23. </w:t>
      </w:r>
      <w:r w:rsidRPr="00973F65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Изделия медицинского назначения</w:t>
      </w:r>
    </w:p>
    <w:p w:rsidR="00973F65" w:rsidRPr="00973F65" w:rsidRDefault="00973F65" w:rsidP="00973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9214"/>
      </w:tblGrid>
      <w:tr w:rsidR="00973F65" w:rsidRPr="00973F65" w:rsidTr="00973F65">
        <w:trPr>
          <w:trHeight w:val="37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Расходные материалы:</w:t>
            </w:r>
          </w:p>
        </w:tc>
      </w:tr>
      <w:tr w:rsidR="00973F65" w:rsidRPr="00973F65" w:rsidTr="00973F65">
        <w:trPr>
          <w:trHeight w:val="111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 медицинского назначения по уходу за больными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73F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перчатки медицинские, перчатки хирургические,</w:t>
            </w:r>
          </w:p>
        </w:tc>
      </w:tr>
      <w:tr w:rsidR="00973F65" w:rsidRPr="00973F65" w:rsidTr="00973F65">
        <w:trPr>
          <w:trHeight w:val="73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скарификатор-копье для прокалывания </w:t>
            </w:r>
            <w:r w:rsidR="00B06C28"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пальца, пленка</w:t>
            </w: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рентгеновская медицинская, средство рентгеноконтрастное для желудочно-кишечного тракта и прочее);</w:t>
            </w:r>
          </w:p>
        </w:tc>
      </w:tr>
      <w:tr w:rsidR="00973F65" w:rsidRPr="00973F65" w:rsidTr="00973F65">
        <w:trPr>
          <w:trHeight w:val="705"/>
        </w:trPr>
        <w:tc>
          <w:tcPr>
            <w:tcW w:w="9214" w:type="dxa"/>
            <w:shd w:val="clear" w:color="auto" w:fill="FFFFFF"/>
            <w:hideMark/>
          </w:tcPr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 медицинского назначения (отечественного производства) по уходу за больными, в том числе стомированными больными;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одноразовые шприцы, иглы;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системы для инфузиционной терапии и медицинских манипуляций,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катетеры для инфузиционной терапии;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зонды;</w:t>
            </w:r>
          </w:p>
          <w:p w:rsidR="00973F65" w:rsidRPr="00973F65" w:rsidRDefault="00973F65" w:rsidP="00973F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шовный материал хирургического назначения;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перевязочный материал; </w:t>
            </w:r>
          </w:p>
          <w:p w:rsidR="00973F65" w:rsidRPr="00973F65" w:rsidRDefault="00973F65" w:rsidP="00973F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77"/>
              <w:jc w:val="both"/>
              <w:rPr>
                <w:rFonts w:ascii="Calibri" w:eastAsia="Times New Roman" w:hAnsi="Calibri" w:cs="Calibri"/>
              </w:rPr>
            </w:pPr>
            <w:r w:rsidRPr="00973F6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изделия, применяемые при оказании экстренной помощи и проведении реанимационных мероприятий.</w:t>
            </w:r>
          </w:p>
        </w:tc>
      </w:tr>
    </w:tbl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 CYR" w:eastAsia="Times New Roman" w:hAnsi="Times New Roman CYR" w:cs="Times New Roman CYR"/>
          <w:sz w:val="28"/>
          <w:szCs w:val="28"/>
        </w:rPr>
        <w:t xml:space="preserve">Примечания: 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3F65"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Настоящий перечень включает в себя жизненно необходимые и важнейшие лекарственные средства в лекарственных формах, внесенных в государственный реестр лекарственных средств, утвержденный </w:t>
      </w:r>
      <w:hyperlink r:id="rId4" w:history="1">
        <w:r w:rsidRPr="00973F65">
          <w:rPr>
            <w:rFonts w:ascii="Times New Roman" w:eastAsia="Times New Roman" w:hAnsi="Times New Roman" w:cs="Times New Roman CYR"/>
            <w:color w:val="000000"/>
            <w:sz w:val="28"/>
            <w:szCs w:val="28"/>
            <w:u w:val="single"/>
          </w:rPr>
          <w:t>распоряжение</w:t>
        </w:r>
      </w:hyperlink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м Правительства Российской Федерации от 7 декабря 2011 года № 2199-р). В перечне приведены международные непатентованные наименования лекарств.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73F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73F65">
        <w:rPr>
          <w:rFonts w:ascii="Times New Roman CYR" w:eastAsia="Times New Roman" w:hAnsi="Times New Roman CYR" w:cs="Times New Roman CYR"/>
          <w:sz w:val="28"/>
          <w:szCs w:val="28"/>
        </w:rPr>
        <w:t>Министерству здравоохранения Оренбургской области и руководителям учреждений здравоохранения предоставляется право самостоятельно определять номенклатуру и объемы лекарственных средств, изделий медицинского назначения, не вошедших в перечень, в соответствии с реальной потребностью в них медицинских учреждений и конкретных пациентов.</w:t>
      </w:r>
    </w:p>
    <w:p w:rsidR="00973F65" w:rsidRPr="00973F65" w:rsidRDefault="00973F65" w:rsidP="00973F65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B67AB" w:rsidRDefault="008B67AB"/>
    <w:sectPr w:rsidR="008B67AB" w:rsidSect="006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A81"/>
    <w:rsid w:val="000034B1"/>
    <w:rsid w:val="00023D19"/>
    <w:rsid w:val="00037730"/>
    <w:rsid w:val="00037D82"/>
    <w:rsid w:val="00050BE6"/>
    <w:rsid w:val="00064FB7"/>
    <w:rsid w:val="0007163F"/>
    <w:rsid w:val="000779B5"/>
    <w:rsid w:val="00081F48"/>
    <w:rsid w:val="00083739"/>
    <w:rsid w:val="000943BB"/>
    <w:rsid w:val="000A1CFB"/>
    <w:rsid w:val="000A1E00"/>
    <w:rsid w:val="000A5EFE"/>
    <w:rsid w:val="000C1476"/>
    <w:rsid w:val="000C37C4"/>
    <w:rsid w:val="000F02CF"/>
    <w:rsid w:val="000F1625"/>
    <w:rsid w:val="00103115"/>
    <w:rsid w:val="0010358E"/>
    <w:rsid w:val="001059C0"/>
    <w:rsid w:val="001059CB"/>
    <w:rsid w:val="00110DB4"/>
    <w:rsid w:val="00116FC2"/>
    <w:rsid w:val="001244AC"/>
    <w:rsid w:val="00130CD7"/>
    <w:rsid w:val="001413C4"/>
    <w:rsid w:val="00141AD1"/>
    <w:rsid w:val="00160B22"/>
    <w:rsid w:val="0016647B"/>
    <w:rsid w:val="00174242"/>
    <w:rsid w:val="001777CB"/>
    <w:rsid w:val="001808A4"/>
    <w:rsid w:val="001B0461"/>
    <w:rsid w:val="001B6ACE"/>
    <w:rsid w:val="001C112E"/>
    <w:rsid w:val="001C37E7"/>
    <w:rsid w:val="001E7D7A"/>
    <w:rsid w:val="00210624"/>
    <w:rsid w:val="002118CE"/>
    <w:rsid w:val="00222C96"/>
    <w:rsid w:val="0022316C"/>
    <w:rsid w:val="00227900"/>
    <w:rsid w:val="00237E67"/>
    <w:rsid w:val="00250C39"/>
    <w:rsid w:val="0025344E"/>
    <w:rsid w:val="00253BE6"/>
    <w:rsid w:val="00256D1A"/>
    <w:rsid w:val="00257380"/>
    <w:rsid w:val="0026240D"/>
    <w:rsid w:val="00265CCD"/>
    <w:rsid w:val="00266C91"/>
    <w:rsid w:val="00267030"/>
    <w:rsid w:val="00283FBA"/>
    <w:rsid w:val="002A55BA"/>
    <w:rsid w:val="002B24F3"/>
    <w:rsid w:val="002B290D"/>
    <w:rsid w:val="002B79AF"/>
    <w:rsid w:val="002C10AE"/>
    <w:rsid w:val="002C4423"/>
    <w:rsid w:val="002D1139"/>
    <w:rsid w:val="002F0BD6"/>
    <w:rsid w:val="002F555A"/>
    <w:rsid w:val="00302D90"/>
    <w:rsid w:val="00303199"/>
    <w:rsid w:val="003160F3"/>
    <w:rsid w:val="0032209C"/>
    <w:rsid w:val="0033536E"/>
    <w:rsid w:val="0035092C"/>
    <w:rsid w:val="0035263D"/>
    <w:rsid w:val="00360A08"/>
    <w:rsid w:val="0036395F"/>
    <w:rsid w:val="00384481"/>
    <w:rsid w:val="00391699"/>
    <w:rsid w:val="00392B6D"/>
    <w:rsid w:val="003957AF"/>
    <w:rsid w:val="00397531"/>
    <w:rsid w:val="003A6CBE"/>
    <w:rsid w:val="003B5973"/>
    <w:rsid w:val="003D1578"/>
    <w:rsid w:val="003F5286"/>
    <w:rsid w:val="003F6591"/>
    <w:rsid w:val="00410DC8"/>
    <w:rsid w:val="004255EB"/>
    <w:rsid w:val="00426D93"/>
    <w:rsid w:val="00440EB8"/>
    <w:rsid w:val="00460142"/>
    <w:rsid w:val="00462FAE"/>
    <w:rsid w:val="00465319"/>
    <w:rsid w:val="00474830"/>
    <w:rsid w:val="00480C07"/>
    <w:rsid w:val="004B2139"/>
    <w:rsid w:val="004B2FD6"/>
    <w:rsid w:val="004D4789"/>
    <w:rsid w:val="004E2022"/>
    <w:rsid w:val="004F54F8"/>
    <w:rsid w:val="00501910"/>
    <w:rsid w:val="00504232"/>
    <w:rsid w:val="005060C7"/>
    <w:rsid w:val="00511D19"/>
    <w:rsid w:val="00516CA6"/>
    <w:rsid w:val="00524EC3"/>
    <w:rsid w:val="005336C9"/>
    <w:rsid w:val="0054157C"/>
    <w:rsid w:val="005500C9"/>
    <w:rsid w:val="005535EB"/>
    <w:rsid w:val="00563E46"/>
    <w:rsid w:val="00567030"/>
    <w:rsid w:val="00572213"/>
    <w:rsid w:val="0058281D"/>
    <w:rsid w:val="005970F9"/>
    <w:rsid w:val="00597A5F"/>
    <w:rsid w:val="005A105E"/>
    <w:rsid w:val="005A254C"/>
    <w:rsid w:val="005A3DD9"/>
    <w:rsid w:val="005B1738"/>
    <w:rsid w:val="005D3049"/>
    <w:rsid w:val="005F24D6"/>
    <w:rsid w:val="005F3CA0"/>
    <w:rsid w:val="00630E73"/>
    <w:rsid w:val="006329E0"/>
    <w:rsid w:val="00633A7A"/>
    <w:rsid w:val="00641D0C"/>
    <w:rsid w:val="006423A9"/>
    <w:rsid w:val="006449C7"/>
    <w:rsid w:val="0064535C"/>
    <w:rsid w:val="00645498"/>
    <w:rsid w:val="00652A7C"/>
    <w:rsid w:val="00652DDE"/>
    <w:rsid w:val="0065356A"/>
    <w:rsid w:val="00665871"/>
    <w:rsid w:val="0066751F"/>
    <w:rsid w:val="00691061"/>
    <w:rsid w:val="0069399A"/>
    <w:rsid w:val="006B043C"/>
    <w:rsid w:val="006B708E"/>
    <w:rsid w:val="006C1A76"/>
    <w:rsid w:val="006F2BF3"/>
    <w:rsid w:val="00706939"/>
    <w:rsid w:val="007278DA"/>
    <w:rsid w:val="00741839"/>
    <w:rsid w:val="0075572D"/>
    <w:rsid w:val="00756056"/>
    <w:rsid w:val="0076172A"/>
    <w:rsid w:val="00770A81"/>
    <w:rsid w:val="00773862"/>
    <w:rsid w:val="007826AA"/>
    <w:rsid w:val="00791C46"/>
    <w:rsid w:val="007A3A60"/>
    <w:rsid w:val="007D45AA"/>
    <w:rsid w:val="007D7722"/>
    <w:rsid w:val="007E155C"/>
    <w:rsid w:val="007F7A66"/>
    <w:rsid w:val="00801534"/>
    <w:rsid w:val="00822DAD"/>
    <w:rsid w:val="00834576"/>
    <w:rsid w:val="00847D5A"/>
    <w:rsid w:val="008518A5"/>
    <w:rsid w:val="00860B09"/>
    <w:rsid w:val="008669B8"/>
    <w:rsid w:val="00874EB4"/>
    <w:rsid w:val="00882421"/>
    <w:rsid w:val="00883E1F"/>
    <w:rsid w:val="00893C8F"/>
    <w:rsid w:val="00894636"/>
    <w:rsid w:val="008A06E1"/>
    <w:rsid w:val="008B0EB4"/>
    <w:rsid w:val="008B67AB"/>
    <w:rsid w:val="008C055F"/>
    <w:rsid w:val="008C0A19"/>
    <w:rsid w:val="008C63A8"/>
    <w:rsid w:val="008E2BDD"/>
    <w:rsid w:val="008E4622"/>
    <w:rsid w:val="008E4866"/>
    <w:rsid w:val="008F37B3"/>
    <w:rsid w:val="008F4766"/>
    <w:rsid w:val="00910367"/>
    <w:rsid w:val="00910392"/>
    <w:rsid w:val="00911DE4"/>
    <w:rsid w:val="00920AB1"/>
    <w:rsid w:val="00920ABE"/>
    <w:rsid w:val="00943BF2"/>
    <w:rsid w:val="009478E6"/>
    <w:rsid w:val="00952FD3"/>
    <w:rsid w:val="00955F42"/>
    <w:rsid w:val="009568B5"/>
    <w:rsid w:val="00970F7C"/>
    <w:rsid w:val="00973F65"/>
    <w:rsid w:val="00981BF3"/>
    <w:rsid w:val="00997AEE"/>
    <w:rsid w:val="009A2291"/>
    <w:rsid w:val="009A2994"/>
    <w:rsid w:val="009B4FC5"/>
    <w:rsid w:val="009E3929"/>
    <w:rsid w:val="009F1A51"/>
    <w:rsid w:val="009F45DB"/>
    <w:rsid w:val="00A22373"/>
    <w:rsid w:val="00A2452A"/>
    <w:rsid w:val="00A255CE"/>
    <w:rsid w:val="00A408D4"/>
    <w:rsid w:val="00A45DA9"/>
    <w:rsid w:val="00A55D6E"/>
    <w:rsid w:val="00A62C62"/>
    <w:rsid w:val="00A7096D"/>
    <w:rsid w:val="00A8768E"/>
    <w:rsid w:val="00A9496B"/>
    <w:rsid w:val="00AA6C0A"/>
    <w:rsid w:val="00AB3795"/>
    <w:rsid w:val="00AB4027"/>
    <w:rsid w:val="00AC40AF"/>
    <w:rsid w:val="00AD1AE1"/>
    <w:rsid w:val="00AD4D5B"/>
    <w:rsid w:val="00AD6830"/>
    <w:rsid w:val="00AE0690"/>
    <w:rsid w:val="00AE4FB3"/>
    <w:rsid w:val="00AE5FB4"/>
    <w:rsid w:val="00B0626D"/>
    <w:rsid w:val="00B06C28"/>
    <w:rsid w:val="00B311DE"/>
    <w:rsid w:val="00B32C11"/>
    <w:rsid w:val="00B41469"/>
    <w:rsid w:val="00B415D6"/>
    <w:rsid w:val="00B57C78"/>
    <w:rsid w:val="00B600AD"/>
    <w:rsid w:val="00B60FB8"/>
    <w:rsid w:val="00B72799"/>
    <w:rsid w:val="00B7431C"/>
    <w:rsid w:val="00BA1E09"/>
    <w:rsid w:val="00BB47DE"/>
    <w:rsid w:val="00BB5EDC"/>
    <w:rsid w:val="00BC3AD8"/>
    <w:rsid w:val="00BC48F9"/>
    <w:rsid w:val="00BC5EC7"/>
    <w:rsid w:val="00BD4524"/>
    <w:rsid w:val="00BE5A46"/>
    <w:rsid w:val="00C00D6B"/>
    <w:rsid w:val="00C07C8B"/>
    <w:rsid w:val="00C238AD"/>
    <w:rsid w:val="00C3421F"/>
    <w:rsid w:val="00C3426C"/>
    <w:rsid w:val="00C361FF"/>
    <w:rsid w:val="00C44954"/>
    <w:rsid w:val="00C6609F"/>
    <w:rsid w:val="00C66DD7"/>
    <w:rsid w:val="00C67F58"/>
    <w:rsid w:val="00C77F82"/>
    <w:rsid w:val="00C83BEC"/>
    <w:rsid w:val="00C87212"/>
    <w:rsid w:val="00C92DE6"/>
    <w:rsid w:val="00C95644"/>
    <w:rsid w:val="00CA196E"/>
    <w:rsid w:val="00CA2753"/>
    <w:rsid w:val="00CB1A19"/>
    <w:rsid w:val="00CD0C8E"/>
    <w:rsid w:val="00CD3796"/>
    <w:rsid w:val="00CE3F39"/>
    <w:rsid w:val="00CE41C1"/>
    <w:rsid w:val="00CE6C37"/>
    <w:rsid w:val="00CF3B0B"/>
    <w:rsid w:val="00CF3DFD"/>
    <w:rsid w:val="00CF5A37"/>
    <w:rsid w:val="00D25FE6"/>
    <w:rsid w:val="00D465FD"/>
    <w:rsid w:val="00D47878"/>
    <w:rsid w:val="00D53642"/>
    <w:rsid w:val="00D573A9"/>
    <w:rsid w:val="00D61FDF"/>
    <w:rsid w:val="00D6618D"/>
    <w:rsid w:val="00D83A46"/>
    <w:rsid w:val="00D879CF"/>
    <w:rsid w:val="00D95F9A"/>
    <w:rsid w:val="00DA3204"/>
    <w:rsid w:val="00DE6C57"/>
    <w:rsid w:val="00DF6B6D"/>
    <w:rsid w:val="00E10E6B"/>
    <w:rsid w:val="00E241CE"/>
    <w:rsid w:val="00E26156"/>
    <w:rsid w:val="00E374E3"/>
    <w:rsid w:val="00E51D0C"/>
    <w:rsid w:val="00E643B3"/>
    <w:rsid w:val="00E86A21"/>
    <w:rsid w:val="00E90585"/>
    <w:rsid w:val="00E961BD"/>
    <w:rsid w:val="00EB2030"/>
    <w:rsid w:val="00EB36F9"/>
    <w:rsid w:val="00EC3CB8"/>
    <w:rsid w:val="00EC4653"/>
    <w:rsid w:val="00EC7719"/>
    <w:rsid w:val="00ED7F82"/>
    <w:rsid w:val="00EE6BED"/>
    <w:rsid w:val="00F204D9"/>
    <w:rsid w:val="00F336A7"/>
    <w:rsid w:val="00F4011B"/>
    <w:rsid w:val="00F41D8C"/>
    <w:rsid w:val="00F51491"/>
    <w:rsid w:val="00F57BB3"/>
    <w:rsid w:val="00F6424F"/>
    <w:rsid w:val="00F73BE0"/>
    <w:rsid w:val="00F74983"/>
    <w:rsid w:val="00F827EE"/>
    <w:rsid w:val="00FA5D56"/>
    <w:rsid w:val="00FB50DF"/>
    <w:rsid w:val="00FF3633"/>
    <w:rsid w:val="00FF4A04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E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73F6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73F6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73F65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9"/>
    <w:semiHidden/>
    <w:rsid w:val="00973F65"/>
    <w:rPr>
      <w:rFonts w:ascii="Times New Roman" w:eastAsia="Times New Roman" w:hAnsi="Times New Roman" w:cs="Times New Roman"/>
      <w:b/>
      <w:bCs/>
      <w:sz w:val="32"/>
      <w:szCs w:val="32"/>
    </w:rPr>
  </w:style>
  <w:style w:type="numbering" w:customStyle="1" w:styleId="1">
    <w:name w:val="Нет списка1"/>
    <w:next w:val="a2"/>
    <w:uiPriority w:val="99"/>
    <w:semiHidden/>
    <w:unhideWhenUsed/>
    <w:rsid w:val="00973F65"/>
  </w:style>
  <w:style w:type="character" w:styleId="a3">
    <w:name w:val="Hyperlink"/>
    <w:basedOn w:val="a0"/>
    <w:uiPriority w:val="99"/>
    <w:semiHidden/>
    <w:unhideWhenUsed/>
    <w:rsid w:val="00973F65"/>
    <w:rPr>
      <w:rFonts w:ascii="Times New Roman" w:hAnsi="Times New Roman" w:cs="Times New Roman" w:hint="default"/>
      <w:color w:val="00000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73F6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73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F6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73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73F6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73F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73F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73F6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3F65"/>
    <w:rPr>
      <w:rFonts w:ascii="Times New Roman" w:eastAsia="Times New Roman" w:hAnsi="Times New Roman" w:cs="Times New Roman"/>
      <w:b/>
      <w:bCs/>
      <w:sz w:val="10"/>
      <w:szCs w:val="10"/>
    </w:rPr>
  </w:style>
  <w:style w:type="paragraph" w:styleId="aa">
    <w:name w:val="Balloon Text"/>
    <w:basedOn w:val="a"/>
    <w:link w:val="ab"/>
    <w:uiPriority w:val="99"/>
    <w:semiHidden/>
    <w:unhideWhenUsed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F65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73F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sz w:val="16"/>
      <w:szCs w:val="16"/>
    </w:rPr>
  </w:style>
  <w:style w:type="paragraph" w:customStyle="1" w:styleId="ConsNonformat">
    <w:name w:val="ConsNonformat"/>
    <w:uiPriority w:val="99"/>
    <w:rsid w:val="00973F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973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973F65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97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973F65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73F65"/>
  </w:style>
  <w:style w:type="table" w:customStyle="1" w:styleId="11">
    <w:name w:val="Сетка таблицы1"/>
    <w:basedOn w:val="a1"/>
    <w:next w:val="ae"/>
    <w:uiPriority w:val="99"/>
    <w:rsid w:val="00973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25260885B2076E4BFA56A1E5320F3054EBBE9878289883B8ABB0696C0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10058</Words>
  <Characters>57332</Characters>
  <Application>Microsoft Office Word</Application>
  <DocSecurity>0</DocSecurity>
  <Lines>477</Lines>
  <Paragraphs>134</Paragraphs>
  <ScaleCrop>false</ScaleCrop>
  <Company/>
  <LinksUpToDate>false</LinksUpToDate>
  <CharactersWithSpaces>67256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Яна Владимировна</dc:creator>
  <cp:lastModifiedBy>vesta02</cp:lastModifiedBy>
  <cp:revision>2</cp:revision>
  <dcterms:created xsi:type="dcterms:W3CDTF">2015-03-26T12:20:00Z</dcterms:created>
  <dcterms:modified xsi:type="dcterms:W3CDTF">2015-03-26T12:20:00Z</dcterms:modified>
</cp:coreProperties>
</file>